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427" w:type="dxa"/>
        <w:tblInd w:w="-1134" w:type="dxa"/>
        <w:tblLayout w:type="fixed"/>
        <w:tblLook w:val="04A0"/>
      </w:tblPr>
      <w:tblGrid>
        <w:gridCol w:w="3227"/>
        <w:gridCol w:w="956"/>
        <w:gridCol w:w="4147"/>
        <w:gridCol w:w="1417"/>
        <w:gridCol w:w="6810"/>
        <w:gridCol w:w="30"/>
        <w:gridCol w:w="30"/>
        <w:gridCol w:w="45"/>
        <w:gridCol w:w="75"/>
        <w:gridCol w:w="3070"/>
        <w:gridCol w:w="1620"/>
      </w:tblGrid>
      <w:tr w:rsidR="00A93C68" w:rsidRPr="00A93C68" w:rsidTr="00A93C68">
        <w:trPr>
          <w:trHeight w:val="25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41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Вариант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Рабочая программа . Практикум по русскому языку. 10класс</w:t>
            </w:r>
          </w:p>
        </w:tc>
        <w:tc>
          <w:tcPr>
            <w:tcW w:w="10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3C68" w:rsidRPr="00A93C68" w:rsidTr="00A93C68">
        <w:trPr>
          <w:trHeight w:val="255"/>
        </w:trPr>
        <w:tc>
          <w:tcPr>
            <w:tcW w:w="3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практикум по русскому языку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 "Б"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3C68" w:rsidRPr="00A93C68" w:rsidTr="00A93C68">
        <w:trPr>
          <w:trHeight w:val="2040"/>
        </w:trPr>
        <w:tc>
          <w:tcPr>
            <w:tcW w:w="32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Описание раздела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6870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урока</w:t>
            </w:r>
          </w:p>
        </w:tc>
        <w:tc>
          <w:tcPr>
            <w:tcW w:w="3190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00"/>
            <w:vAlign w:val="center"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Материалы, пособия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 о языке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Русский язык 20 века. Проблемы современной речи. Анализ стихотворения Е. Весника "Ода русскому языку"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Раскрыть связь между происхождением языка и появлением человеческого общества; понять значимость языка в жизни человека; закрепить навыки правописания безударных гласных в корне слова</w:t>
            </w:r>
          </w:p>
        </w:tc>
        <w:tc>
          <w:tcPr>
            <w:tcW w:w="31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речь. Составление плана аргументированного письменного и устного высказывания.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составления плана аргументированного письменного и устного высказывания.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7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современного языка и речи. Коментированное чтение стихотворения Е.Весника "Ода русскому языку"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основными проблемами современного литературного языка.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периода в истории русского языка.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основными периодами в истории русского языка.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Фонетика.. Орфография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Классификация фонетических единиц русского языка. Звуки речи. Традиционное чередование звуков речи.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и закрепить знания о фонетике; формировать умение применять знания при написании орфограмм</w:t>
            </w:r>
          </w:p>
        </w:tc>
        <w:tc>
          <w:tcPr>
            <w:tcW w:w="325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Акцентология как раздел языкознания,   изучающий особенности ударения. Отработка навыков расстановки ударения.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расстановки ударения.</w:t>
            </w:r>
          </w:p>
        </w:tc>
        <w:tc>
          <w:tcPr>
            <w:tcW w:w="3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практических заданий по отработке орфографических правил. Варианты ЕГЭ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правописание прилагательных, причастий, деепричастий.</w:t>
            </w:r>
          </w:p>
        </w:tc>
        <w:tc>
          <w:tcPr>
            <w:tcW w:w="3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практических заданий по отработке орфографических правил. Варианты ЕГЭ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правописание существительных, местоимений, числительных.</w:t>
            </w:r>
          </w:p>
        </w:tc>
        <w:tc>
          <w:tcPr>
            <w:tcW w:w="3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 в разных морфемах. Орфографический разбор, опрделение принципов орфографии.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правописания суффиксов глаголов, наречий.</w:t>
            </w:r>
          </w:p>
        </w:tc>
        <w:tc>
          <w:tcPr>
            <w:tcW w:w="3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Лексика и фразеология.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Лексичесий разбор текста. Задание ЕГЭ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лексического разбора текста.</w:t>
            </w:r>
          </w:p>
        </w:tc>
        <w:tc>
          <w:tcPr>
            <w:tcW w:w="3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A93C68">
              <w:rPr>
                <w:rFonts w:ascii="Calibri" w:eastAsia="Times New Roman" w:hAnsi="Calibri" w:cs="Calibri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Изобразительные возможности синонимов, антонимов, паронимов, омонимов. Речевые ошибки в употреблении паронимов.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понятия «омонимия», «синонимия», «антонимия»; способствовать лучшему осмыслению грамматики, лексики русского языка, взаимосвязи между фонетикой и лексикой, грамматикой и лексикой; развивать вариативность мышления</w:t>
            </w:r>
          </w:p>
        </w:tc>
        <w:tc>
          <w:tcPr>
            <w:tcW w:w="31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лексических средств выразительности в предложенном тексте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анализа лексических средств выразительности в тексте.</w:t>
            </w:r>
          </w:p>
        </w:tc>
        <w:tc>
          <w:tcPr>
            <w:tcW w:w="3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Фразеологические обороты  как средство выразительности речи.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определение фразеологизмов; уметь находить и употреблять фразеологизмы в речи; развивать языковое чутьё, умение говорить не только грамотно, но и образно, ярко</w:t>
            </w:r>
          </w:p>
        </w:tc>
        <w:tc>
          <w:tcPr>
            <w:tcW w:w="31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63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фразеологическими словарями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работы с лингвистическими словарями.</w:t>
            </w:r>
          </w:p>
        </w:tc>
        <w:tc>
          <w:tcPr>
            <w:tcW w:w="3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тем экзаменационного сочинения, составление плана.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составления плана сочинения.</w:t>
            </w:r>
          </w:p>
        </w:tc>
        <w:tc>
          <w:tcPr>
            <w:tcW w:w="3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05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контрольной работе по темам 1 полугодия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ошибки, допущенные в контрольной работе за 1 полугодие.</w:t>
            </w:r>
          </w:p>
        </w:tc>
        <w:tc>
          <w:tcPr>
            <w:tcW w:w="3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</w:t>
            </w: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Л. М. </w:t>
            </w:r>
          </w:p>
        </w:tc>
      </w:tr>
      <w:tr w:rsidR="00A93C68" w:rsidRPr="00A93C68" w:rsidTr="00A93C68">
        <w:trPr>
          <w:trHeight w:val="178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Морфемика. Словообразование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и словообразовательный разбор слова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Выявить пробелы уч-ся в их подготовке по данному разделу курса русского языка; развивать умения свободно ориентироваться в структуре слова (видеть его корни и другие составные части); видеть связь с морфолог. характеристикой слова; тренироваться в подборе аналогий, слов с таким же корнем, окончанием, приставкой, суффиксом</w:t>
            </w:r>
          </w:p>
        </w:tc>
        <w:tc>
          <w:tcPr>
            <w:tcW w:w="32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A93C68">
              <w:rPr>
                <w:rFonts w:ascii="Calibri" w:eastAsia="Times New Roman" w:hAnsi="Calibri" w:cs="Calibri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38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Словообразовательные средства выразительности речи.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со словообразовательными средствами выразительности речи.</w:t>
            </w:r>
          </w:p>
        </w:tc>
        <w:tc>
          <w:tcPr>
            <w:tcW w:w="3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35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Словообразовательный анализ слов как средство предупреждения ошибок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словообразовательног анализа текста с целью предупреждения орфографических ошибок.</w:t>
            </w:r>
          </w:p>
        </w:tc>
        <w:tc>
          <w:tcPr>
            <w:tcW w:w="3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93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1466850</wp:posOffset>
                  </wp:positionH>
                  <wp:positionV relativeFrom="paragraph">
                    <wp:posOffset>438150</wp:posOffset>
                  </wp:positionV>
                  <wp:extent cx="152400" cy="28575"/>
                  <wp:effectExtent l="0" t="0" r="0" b="0"/>
                  <wp:wrapNone/>
                  <wp:docPr id="1" name="Прямая соединительная линия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724275" y="19534414"/>
                            <a:ext cx="136071" cy="8505"/>
                            <a:chOff x="3724275" y="19534414"/>
                            <a:chExt cx="136071" cy="8505"/>
                          </a:xfrm>
                        </a:grpSpPr>
                        <a:cxnSp>
                          <a:nvCxnSpPr>
                            <a:cNvPr id="3" name="Прямая соединительная линия 2"/>
                            <a:cNvCxnSpPr/>
                          </a:nvCxnSpPr>
                          <a:spPr>
                            <a:xfrm flipV="1">
                              <a:off x="3721554" y="15886339"/>
                              <a:ext cx="136071" cy="8505"/>
                            </a:xfrm>
                            <a:prstGeom prst="line">
                              <a:avLst/>
                            </a:prstGeom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1600200</wp:posOffset>
                  </wp:positionH>
                  <wp:positionV relativeFrom="paragraph">
                    <wp:posOffset>457200</wp:posOffset>
                  </wp:positionV>
                  <wp:extent cx="28575" cy="133350"/>
                  <wp:effectExtent l="0" t="0" r="0" b="0"/>
                  <wp:wrapNone/>
                  <wp:docPr id="7" name="Прямая соединительная линия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807562" y="19596497"/>
                            <a:ext cx="113167" cy="7597"/>
                            <a:chOff x="3807562" y="19596497"/>
                            <a:chExt cx="113167" cy="7597"/>
                          </a:xfrm>
                        </a:grpSpPr>
                        <a:cxnSp>
                          <a:nvCxnSpPr>
                            <a:cNvPr id="5" name="Прямая соединительная линия 4"/>
                            <a:cNvCxnSpPr/>
                          </a:nvCxnSpPr>
                          <a:spPr>
                            <a:xfrm rot="5400000">
                              <a:off x="3804841" y="15948422"/>
                              <a:ext cx="113167" cy="7597"/>
                            </a:xfrm>
                            <a:prstGeom prst="line">
                              <a:avLst/>
                            </a:prstGeom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1809750</wp:posOffset>
                  </wp:positionH>
                  <wp:positionV relativeFrom="paragraph">
                    <wp:posOffset>409575</wp:posOffset>
                  </wp:positionV>
                  <wp:extent cx="161925" cy="161925"/>
                  <wp:effectExtent l="0" t="635" r="635" b="0"/>
                  <wp:wrapNone/>
                  <wp:docPr id="8" name="Прямоугольник 1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4064453" y="19493593"/>
                            <a:ext cx="142875" cy="142875"/>
                            <a:chOff x="4064453" y="19493593"/>
                            <a:chExt cx="142875" cy="142875"/>
                          </a:xfrm>
                        </a:grpSpPr>
                        <a:sp>
                          <a:nvSpPr>
                            <a:cNvPr id="18" name="Прямоугольник 17"/>
                            <a:cNvSpPr/>
                          </a:nvSpPr>
                          <a:spPr>
                            <a:xfrm>
                              <a:off x="4061732" y="15845518"/>
                              <a:ext cx="142875" cy="142875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 sz="1100">
                                  <a:ln>
                                    <a:noFill/>
                                  </a:ln>
                                  <a:solidFill>
                                    <a:sysClr val="windowText" lastClr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1657350</wp:posOffset>
                  </wp:positionH>
                  <wp:positionV relativeFrom="paragraph">
                    <wp:posOffset>419100</wp:posOffset>
                  </wp:positionV>
                  <wp:extent cx="76200" cy="133350"/>
                  <wp:effectExtent l="0" t="0" r="0" b="0"/>
                  <wp:wrapNone/>
                  <wp:docPr id="9" name="Прямая соединительная линия 1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887560" y="19541219"/>
                            <a:ext cx="115661" cy="47625"/>
                            <a:chOff x="3887560" y="19541219"/>
                            <a:chExt cx="115661" cy="47625"/>
                          </a:xfrm>
                        </a:grpSpPr>
                        <a:cxnSp>
                          <a:nvCxnSpPr>
                            <a:cNvPr id="15" name="Прямая соединительная линия 14"/>
                            <a:cNvCxnSpPr/>
                          </a:nvCxnSpPr>
                          <a:spPr>
                            <a:xfrm rot="5400000" flipH="1" flipV="1">
                              <a:off x="3884839" y="15893144"/>
                              <a:ext cx="115661" cy="47625"/>
                            </a:xfrm>
                            <a:prstGeom prst="line">
                              <a:avLst/>
                            </a:prstGeom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1704975</wp:posOffset>
                  </wp:positionH>
                  <wp:positionV relativeFrom="paragraph">
                    <wp:posOffset>419100</wp:posOffset>
                  </wp:positionV>
                  <wp:extent cx="66675" cy="123825"/>
                  <wp:effectExtent l="0" t="0" r="0" b="635"/>
                  <wp:wrapNone/>
                  <wp:docPr id="10" name="Прямая соединительная линия 1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35186" y="19541217"/>
                            <a:ext cx="108857" cy="40822"/>
                            <a:chOff x="3935186" y="19541217"/>
                            <a:chExt cx="108857" cy="40822"/>
                          </a:xfrm>
                        </a:grpSpPr>
                        <a:cxnSp>
                          <a:nvCxnSpPr>
                            <a:cNvPr id="17" name="Прямая соединительная линия 16"/>
                            <a:cNvCxnSpPr/>
                          </a:nvCxnSpPr>
                          <a:spPr>
                            <a:xfrm rot="16200000" flipH="1">
                              <a:off x="3932465" y="15893142"/>
                              <a:ext cx="108857" cy="40822"/>
                            </a:xfrm>
                            <a:prstGeom prst="line">
                              <a:avLst/>
                            </a:prstGeom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340"/>
            </w:tblGrid>
            <w:tr w:rsidR="00A93C68" w:rsidRPr="00A93C68" w:rsidTr="00A93C68">
              <w:trPr>
                <w:trHeight w:val="930"/>
                <w:tblCellSpacing w:w="0" w:type="dxa"/>
              </w:trPr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A93C68" w:rsidRPr="00A93C68" w:rsidRDefault="00A93C68" w:rsidP="00A93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3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Практическая работа по выполнению заданий ЕГЭ, связанных с написанием </w:t>
                  </w:r>
                </w:p>
              </w:tc>
            </w:tr>
          </w:tbl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написания различных морфем.</w:t>
            </w:r>
          </w:p>
        </w:tc>
        <w:tc>
          <w:tcPr>
            <w:tcW w:w="3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по закреплению орфографических норм. Подготовка к контрольной работе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написания различных морфем.</w:t>
            </w:r>
          </w:p>
        </w:tc>
        <w:tc>
          <w:tcPr>
            <w:tcW w:w="3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контрольной работе по теме "Морфемика. Орфография"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ошибки, допущенные в контрольной работе по теме "Морфемика. Орфография".</w:t>
            </w:r>
          </w:p>
        </w:tc>
        <w:tc>
          <w:tcPr>
            <w:tcW w:w="3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Речь. Функциональные стили речи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речи в зависимости от колич-ва выразит.монол.и участвующ. в речевой общ.: монолог, диолог, полилог, внутрен.монолог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3C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Обобщить знания по теме «Речь», полученные в 5-9 классах; познак. с видами переработки текста; закрепить навыки правописания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26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основных требований речи - отличительная особенность культурного человека.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основными требованиями к устной и письменной речи.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Лигвистический, комплексный анализ текста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комплексного анализа текста.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текста. Составление простого и сложного плана текста варианта ЕГЭ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комплексного анализа текста, составления простого и сложного плана текста.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рефератов на литературную тему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составления рефератов на литературную тему, их защиту.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текстов разных стилей речи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комплексного анализа текстов разных стилей речи.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текстов разных стилей речи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комплексного анализа текстов разных стилей речи.</w:t>
            </w:r>
          </w:p>
        </w:tc>
        <w:tc>
          <w:tcPr>
            <w:tcW w:w="3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 научного стиля.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Обобщить знания, полученные в 5-9 кл. по теме «Научный стиль речи»; знакомство с понятием научно-популярный подстиль; закрепление навыков правописания</w:t>
            </w:r>
          </w:p>
        </w:tc>
        <w:tc>
          <w:tcPr>
            <w:tcW w:w="32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выражения темы текста и передачи главной информации, содержащейся в нём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навыки выражения темы и идеи текста.</w:t>
            </w:r>
          </w:p>
        </w:tc>
        <w:tc>
          <w:tcPr>
            <w:tcW w:w="3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культуры учебно-научного общения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Обобщить знания, полученные в 5-9 кл. по теме «Научный стиль речи»; знакомство с понятием научно-популярный подстиль; закрепление навыков правописания</w:t>
            </w:r>
          </w:p>
        </w:tc>
        <w:tc>
          <w:tcPr>
            <w:tcW w:w="32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Готовимся к ЕГЭ (зад.1-12)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практические навыки выполнения заданий ЕГЭ.</w:t>
            </w:r>
          </w:p>
        </w:tc>
        <w:tc>
          <w:tcPr>
            <w:tcW w:w="3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1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Готовимся к ЕГЭ (зад.12 - 24)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Отработать практические навыки выполнения заданий ЕГЭ.</w:t>
            </w:r>
          </w:p>
        </w:tc>
        <w:tc>
          <w:tcPr>
            <w:tcW w:w="3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 xml:space="preserve">Учебник Власенков, А. И., Рыбченкова, Л. М. </w:t>
            </w:r>
          </w:p>
        </w:tc>
      </w:tr>
      <w:tr w:rsidR="00A93C68" w:rsidRPr="00A93C68" w:rsidTr="00A93C68">
        <w:trPr>
          <w:trHeight w:val="31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93C68" w:rsidRPr="00A93C68" w:rsidTr="00A93C68">
        <w:trPr>
          <w:trHeight w:val="31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93C68" w:rsidRPr="00A93C68" w:rsidTr="00A93C68">
        <w:trPr>
          <w:trHeight w:val="31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93C68" w:rsidRPr="00A93C68" w:rsidTr="00A93C68">
        <w:trPr>
          <w:trHeight w:val="31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C68" w:rsidRPr="00A93C68" w:rsidRDefault="00A93C68" w:rsidP="00A93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6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3828EE" w:rsidRDefault="003828EE"/>
    <w:sectPr w:rsidR="003828EE" w:rsidSect="00A93C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93C68"/>
    <w:rsid w:val="00105F2B"/>
    <w:rsid w:val="00232D4D"/>
    <w:rsid w:val="002F6179"/>
    <w:rsid w:val="003828EE"/>
    <w:rsid w:val="00A93C68"/>
    <w:rsid w:val="00E0598B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1126</Words>
  <Characters>6421</Characters>
  <Application>Microsoft Office Word</Application>
  <DocSecurity>0</DocSecurity>
  <Lines>53</Lines>
  <Paragraphs>15</Paragraphs>
  <ScaleCrop>false</ScaleCrop>
  <Company/>
  <LinksUpToDate>false</LinksUpToDate>
  <CharactersWithSpaces>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2020-02-29T15:31:00Z</dcterms:created>
  <dcterms:modified xsi:type="dcterms:W3CDTF">2020-02-29T15:36:00Z</dcterms:modified>
</cp:coreProperties>
</file>